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3" w14:textId="261AA913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bookmarkStart w:id="0" w:name="_GoBack"/>
      <w:bookmarkEnd w:id="0"/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C82414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70569B3C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C82414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7C136E70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C82414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6D92C6FA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C82414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C82414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15C4C328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C82414">
            <w:rPr>
              <w:rFonts w:ascii="Calibri" w:eastAsia="Calibri" w:hAnsi="Calibri" w:cs="Calibri"/>
              <w:color w:val="000000"/>
              <w:sz w:val="22"/>
              <w:szCs w:val="22"/>
            </w:rPr>
            <w:t>apertura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C82414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127543D9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C82414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3D16EA1D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C82414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C82414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76DF0906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C82414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359ED9E2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C82414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3018B88B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C82414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762D80C0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C82414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C82414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1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17813C3F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C82414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C82414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C82414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75A87047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C82414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r w:rsidR="00C82414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C82414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3E366EA0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C82414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2B014B46" w14:textId="736D59CA" w:rsidR="009F4100" w:rsidRPr="009F4100" w:rsidRDefault="009F4100" w:rsidP="009F410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9F4100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6BB17E97" w14:textId="77777777" w:rsidR="009F4100" w:rsidRDefault="009F4100" w:rsidP="009F410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0A386A80" w:rsidR="00F74502" w:rsidRPr="00BF71BA" w:rsidRDefault="00F74502" w:rsidP="00164D1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conocer el Aviso de privacidad simplificado para “Procedimientos de Contratación” que me fue proporcionado en el presente procedimiento de contratación,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C82414">
            <w:rPr>
              <w:rFonts w:ascii="Calibri" w:eastAsia="Calibri" w:hAnsi="Calibri" w:cs="Calibri"/>
              <w:color w:val="000000"/>
              <w:sz w:val="22"/>
              <w:szCs w:val="22"/>
            </w:rPr>
            <w:t>Anexo K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Pr="00164D10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C82414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82414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C82414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C82414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C82414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Pr="00C82414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C82414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82414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C82414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C82414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C82414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82414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sectPr w:rsidR="0076460C" w:rsidRPr="00AB6D47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FF42CA" w14:textId="77777777" w:rsidR="001620CE" w:rsidRDefault="001620CE">
      <w:r>
        <w:separator/>
      </w:r>
    </w:p>
  </w:endnote>
  <w:endnote w:type="continuationSeparator" w:id="0">
    <w:p w14:paraId="64558526" w14:textId="77777777" w:rsidR="001620CE" w:rsidRDefault="00162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144A87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144A87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FCCE8D" w14:textId="77777777" w:rsidR="001620CE" w:rsidRDefault="001620CE">
      <w:r>
        <w:separator/>
      </w:r>
    </w:p>
  </w:footnote>
  <w:footnote w:type="continuationSeparator" w:id="0">
    <w:p w14:paraId="25ED5626" w14:textId="77777777" w:rsidR="001620CE" w:rsidRDefault="001620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B" w14:textId="3DBBB08F" w:rsidR="00085EE3" w:rsidRPr="00C82414" w:rsidRDefault="00C82414" w:rsidP="00C8241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C82414">
      <w:rPr>
        <w:rFonts w:ascii="Arial Black" w:eastAsia="Arial Black" w:hAnsi="Arial Black" w:cs="Arial Black"/>
        <w:b/>
        <w:color w:val="000000"/>
        <w:sz w:val="22"/>
        <w:szCs w:val="22"/>
      </w:rPr>
      <w:t>Licitación Pública Nacional Presencial No. 40051001-048-23 (CAGEG-026/2023) Segunda convocatoria, para Adquisición de Sistemas de Aire Acondicionado, Calefacción y de Refrigeración Industrial y Comercial</w:t>
    </w: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44A87"/>
    <w:rsid w:val="00153BC8"/>
    <w:rsid w:val="001620CE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82414"/>
    <w:rsid w:val="00C94C78"/>
    <w:rsid w:val="00CD38E5"/>
    <w:rsid w:val="00CE205F"/>
    <w:rsid w:val="00D70AF7"/>
    <w:rsid w:val="00DB5D12"/>
    <w:rsid w:val="00E034F5"/>
    <w:rsid w:val="00E47268"/>
    <w:rsid w:val="00ED516A"/>
    <w:rsid w:val="00F60415"/>
    <w:rsid w:val="00F74502"/>
    <w:rsid w:val="00FA1142"/>
    <w:rsid w:val="00FD0B6A"/>
    <w:rsid w:val="00FE3910"/>
    <w:rsid w:val="00FE5409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3064C8"/>
    <w:rsid w:val="003F5891"/>
    <w:rsid w:val="00425824"/>
    <w:rsid w:val="004A45E6"/>
    <w:rsid w:val="00526C4D"/>
    <w:rsid w:val="006818B0"/>
    <w:rsid w:val="006A528B"/>
    <w:rsid w:val="006E1A9C"/>
    <w:rsid w:val="007B375F"/>
    <w:rsid w:val="008C4789"/>
    <w:rsid w:val="009B1CD7"/>
    <w:rsid w:val="00B56372"/>
    <w:rsid w:val="00D50247"/>
    <w:rsid w:val="00DF1D7F"/>
    <w:rsid w:val="00DF6AE1"/>
    <w:rsid w:val="00E078A9"/>
    <w:rsid w:val="00E1584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1231</TotalTime>
  <Pages>3</Pages>
  <Words>1207</Words>
  <Characters>6644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JOSE LUIS PELAGIO MEJIA</cp:lastModifiedBy>
  <cp:revision>77</cp:revision>
  <cp:lastPrinted>2023-07-04T14:31:00Z</cp:lastPrinted>
  <dcterms:created xsi:type="dcterms:W3CDTF">2018-06-19T16:42:00Z</dcterms:created>
  <dcterms:modified xsi:type="dcterms:W3CDTF">2023-07-04T14:31:00Z</dcterms:modified>
</cp:coreProperties>
</file>